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3E042" w14:textId="7BEB4C49" w:rsidR="001A64F0" w:rsidRPr="00C3173D" w:rsidRDefault="009D7562" w:rsidP="001A64F0">
      <w:pPr>
        <w:spacing w:before="100" w:beforeAutospacing="1" w:after="100" w:afterAutospacing="1" w:line="480" w:lineRule="atLeast"/>
        <w:outlineLvl w:val="0"/>
        <w:rPr>
          <w:rFonts w:ascii="Arial" w:hAnsi="Arial" w:cs="Arial"/>
          <w:b/>
          <w:kern w:val="36"/>
          <w:sz w:val="28"/>
          <w:szCs w:val="28"/>
        </w:rPr>
      </w:pPr>
      <w:r w:rsidRPr="006C3D05">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5C5B3E0C" wp14:editId="33682FDF">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pict>
              <v:shapetype w14:anchorId="321DD73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7" o:title=""/>
              </v:shape>
            </w:pict>
          </mc:Fallback>
        </mc:AlternateContent>
      </w:r>
      <w:r w:rsidRPr="006C3D05">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3F014BDD" wp14:editId="2FC82C90">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 w14:anchorId="53463856"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9" o:title=""/>
              </v:shape>
            </w:pict>
          </mc:Fallback>
        </mc:AlternateContent>
      </w:r>
      <w:r w:rsidRPr="006C3D05">
        <w:rPr>
          <w:rFonts w:ascii="Arial" w:hAnsi="Arial" w:cs="Arial"/>
          <w:b/>
          <w:noProof/>
          <w:kern w:val="36"/>
          <w:sz w:val="28"/>
          <w:szCs w:val="28"/>
        </w:rPr>
        <w:t>Care, Learning &amp; Play</w:t>
      </w:r>
      <w:r w:rsidRPr="006C3D05">
        <w:rPr>
          <w:rFonts w:ascii="Arial" w:hAnsi="Arial" w:cs="Arial"/>
          <w:b/>
          <w:kern w:val="36"/>
          <w:sz w:val="28"/>
          <w:szCs w:val="28"/>
        </w:rPr>
        <w:t xml:space="preserve"> Policy</w:t>
      </w:r>
      <w:r w:rsidR="001A64F0" w:rsidRPr="00FF2FDA">
        <w:rPr>
          <w:rFonts w:ascii="Arial" w:hAnsi="Arial" w:cs="Arial"/>
          <w:b/>
          <w:noProof/>
          <w:kern w:val="36"/>
          <w:sz w:val="28"/>
          <w:szCs w:val="28"/>
        </w:rPr>
        <mc:AlternateContent>
          <mc:Choice Requires="wpi">
            <w:drawing>
              <wp:anchor distT="0" distB="0" distL="114300" distR="114300" simplePos="0" relativeHeight="251666432" behindDoc="0" locked="0" layoutInCell="1" allowOverlap="1" wp14:anchorId="1B64056C" wp14:editId="6730C684">
                <wp:simplePos x="0" y="0"/>
                <wp:positionH relativeFrom="column">
                  <wp:posOffset>-3322440</wp:posOffset>
                </wp:positionH>
                <wp:positionV relativeFrom="paragraph">
                  <wp:posOffset>518280</wp:posOffset>
                </wp:positionV>
                <wp:extent cx="360" cy="360"/>
                <wp:effectExtent l="38100" t="38100" r="38100" b="38100"/>
                <wp:wrapNone/>
                <wp:docPr id="1729373648" name="Ink 17"/>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64B3B91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">
                <v:imagedata r:id="rId11" o:title=""/>
              </v:shape>
            </w:pict>
          </mc:Fallback>
        </mc:AlternateContent>
      </w:r>
      <w:r w:rsidR="001A64F0" w:rsidRPr="00FF2FDA">
        <w:rPr>
          <w:rFonts w:ascii="Arial" w:hAnsi="Arial" w:cs="Arial"/>
          <w:b/>
          <w:noProof/>
          <w:kern w:val="36"/>
          <w:sz w:val="28"/>
          <w:szCs w:val="28"/>
        </w:rPr>
        <mc:AlternateContent>
          <mc:Choice Requires="wpi">
            <w:drawing>
              <wp:anchor distT="0" distB="0" distL="114300" distR="114300" simplePos="0" relativeHeight="251665408" behindDoc="0" locked="0" layoutInCell="1" allowOverlap="1" wp14:anchorId="553C9E54" wp14:editId="1192D755">
                <wp:simplePos x="0" y="0"/>
                <wp:positionH relativeFrom="column">
                  <wp:posOffset>-3207960</wp:posOffset>
                </wp:positionH>
                <wp:positionV relativeFrom="paragraph">
                  <wp:posOffset>137040</wp:posOffset>
                </wp:positionV>
                <wp:extent cx="360" cy="360"/>
                <wp:effectExtent l="38100" t="38100" r="38100" b="38100"/>
                <wp:wrapNone/>
                <wp:docPr id="1463427194" name="Ink 11"/>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 w14:anchorId="23B91D67" id="Ink 11" o:spid="_x0000_s1026" type="#_x0000_t75" style="position:absolute;margin-left:-253.1pt;margin-top:10.3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A1wqtuvAEAAF8EAAAQAAAAAAAAAAAAAAAAANMDAABkcnMvaW5rL2luazEu&#10;eG1sUEsBAi0AFAAGAAgAAAAhAEnIyuPeAAAACwEAAA8AAAAAAAAAAAAAAAAAvQUAAGRycy9kb3du&#10;cmV2LnhtbFBLAQItABQABgAIAAAAIQB5GLydvwAAACEBAAAZAAAAAAAAAAAAAAAAAMgGAABkcnMv&#10;X3JlbHMvZTJvRG9jLnhtbC5yZWxzUEsFBgAAAAAGAAYAeAEAAL4HAAAAAA==&#10;">
                <v:imagedata r:id="rId13" o:title=""/>
              </v:shape>
            </w:pict>
          </mc:Fallback>
        </mc:AlternateContent>
      </w:r>
      <w:r w:rsidR="001A64F0" w:rsidRPr="00FF2FDA">
        <w:rPr>
          <w:rFonts w:ascii="Arial" w:hAnsi="Arial" w:cs="Arial"/>
          <w:b/>
          <w:kern w:val="36"/>
          <w:sz w:val="28"/>
          <w:szCs w:val="28"/>
        </w:rPr>
        <w:t xml:space="preserve"> </w:t>
      </w:r>
      <w:r w:rsidR="001A64F0" w:rsidRPr="00FF2FDA">
        <w:rPr>
          <w:rFonts w:ascii="Arial" w:hAnsi="Arial" w:cs="Arial"/>
          <w:b/>
          <w:noProof/>
          <w:kern w:val="36"/>
          <w:sz w:val="28"/>
          <w:szCs w:val="28"/>
        </w:rPr>
        <mc:AlternateContent>
          <mc:Choice Requires="wpi">
            <w:drawing>
              <wp:anchor distT="0" distB="0" distL="114300" distR="114300" simplePos="0" relativeHeight="251670528" behindDoc="0" locked="0" layoutInCell="1" allowOverlap="1" wp14:anchorId="71C2A108" wp14:editId="52A8B49A">
                <wp:simplePos x="0" y="0"/>
                <wp:positionH relativeFrom="column">
                  <wp:posOffset>-335160</wp:posOffset>
                </wp:positionH>
                <wp:positionV relativeFrom="paragraph">
                  <wp:posOffset>127120</wp:posOffset>
                </wp:positionV>
                <wp:extent cx="360" cy="360"/>
                <wp:effectExtent l="38100" t="38100" r="38100" b="38100"/>
                <wp:wrapNone/>
                <wp:docPr id="64024309" name="Ink 16"/>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2754BCBA" id="Ink 16" o:spid="_x0000_s1026" type="#_x0000_t75" style="position:absolute;margin-left:-26.9pt;margin-top:9.5pt;width:1.05pt;height:1.0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">
                <v:imagedata r:id="rId13" o:title=""/>
              </v:shape>
            </w:pict>
          </mc:Fallback>
        </mc:AlternateContent>
      </w:r>
      <w:r w:rsidR="001A64F0" w:rsidRPr="00FF2FDA">
        <w:rPr>
          <w:rFonts w:ascii="Arial" w:hAnsi="Arial" w:cs="Arial"/>
          <w:b/>
          <w:noProof/>
          <w:kern w:val="36"/>
          <w:sz w:val="28"/>
          <w:szCs w:val="28"/>
        </w:rPr>
        <mc:AlternateContent>
          <mc:Choice Requires="wpi">
            <w:drawing>
              <wp:anchor distT="0" distB="0" distL="114300" distR="114300" simplePos="0" relativeHeight="251669504" behindDoc="0" locked="0" layoutInCell="1" allowOverlap="1" wp14:anchorId="2D256C29" wp14:editId="0FB3302C">
                <wp:simplePos x="0" y="0"/>
                <wp:positionH relativeFrom="column">
                  <wp:posOffset>-1654920</wp:posOffset>
                </wp:positionH>
                <wp:positionV relativeFrom="paragraph">
                  <wp:posOffset>484960</wp:posOffset>
                </wp:positionV>
                <wp:extent cx="1800" cy="360"/>
                <wp:effectExtent l="38100" t="38100" r="36830" b="38100"/>
                <wp:wrapNone/>
                <wp:docPr id="1991737264" name="Ink 15"/>
                <wp:cNvGraphicFramePr/>
                <a:graphic xmlns:a="http://schemas.openxmlformats.org/drawingml/2006/main">
                  <a:graphicData uri="http://schemas.microsoft.com/office/word/2010/wordprocessingInk">
                    <w14:contentPart bwMode="auto" r:id="rId15">
                      <w14:nvContentPartPr>
                        <w14:cNvContentPartPr/>
                      </w14:nvContentPartPr>
                      <w14:xfrm>
                        <a:off x="0" y="0"/>
                        <a:ext cx="1800" cy="360"/>
                      </w14:xfrm>
                    </w14:contentPart>
                  </a:graphicData>
                </a:graphic>
              </wp:anchor>
            </w:drawing>
          </mc:Choice>
          <mc:Fallback>
            <w:pict>
              <v:shape w14:anchorId="21D2A6B2" id="Ink 15" o:spid="_x0000_s1026" type="#_x0000_t75" style="position:absolute;margin-left:-130.8pt;margin-top:37.7pt;width:1.15pt;height:1.0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">
                <v:imagedata r:id="rId13" o:title=""/>
              </v:shape>
            </w:pict>
          </mc:Fallback>
        </mc:AlternateContent>
      </w:r>
      <w:r w:rsidR="001A64F0" w:rsidRPr="00FF2FDA">
        <w:rPr>
          <w:rFonts w:ascii="Arial" w:hAnsi="Arial" w:cs="Arial"/>
          <w:b/>
          <w:noProof/>
          <w:kern w:val="36"/>
          <w:sz w:val="28"/>
          <w:szCs w:val="28"/>
        </w:rPr>
        <mc:AlternateContent>
          <mc:Choice Requires="wpi">
            <w:drawing>
              <wp:anchor distT="0" distB="0" distL="114300" distR="114300" simplePos="0" relativeHeight="251668480" behindDoc="0" locked="0" layoutInCell="1" allowOverlap="1" wp14:anchorId="684BC234" wp14:editId="3D6623E6">
                <wp:simplePos x="0" y="0"/>
                <wp:positionH relativeFrom="column">
                  <wp:posOffset>-1272960</wp:posOffset>
                </wp:positionH>
                <wp:positionV relativeFrom="paragraph">
                  <wp:posOffset>462280</wp:posOffset>
                </wp:positionV>
                <wp:extent cx="360" cy="360"/>
                <wp:effectExtent l="38100" t="38100" r="38100" b="38100"/>
                <wp:wrapNone/>
                <wp:docPr id="1164970154" name="Ink 14"/>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490DD0F8" id="Ink 14" o:spid="_x0000_s1026" type="#_x0000_t75" style="position:absolute;margin-left:-100.75pt;margin-top:35.9pt;width:1.05pt;height:1.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CcNn4A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3"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1A64F0" w:rsidRPr="00C22EFC" w14:paraId="715AD831" w14:textId="77777777" w:rsidTr="00655559">
        <w:tc>
          <w:tcPr>
            <w:tcW w:w="2246" w:type="dxa"/>
          </w:tcPr>
          <w:p w14:paraId="483F2708" w14:textId="77777777" w:rsidR="001A64F0" w:rsidRPr="00C22EFC" w:rsidRDefault="001A64F0" w:rsidP="00655559">
            <w:pPr>
              <w:spacing w:after="200" w:line="276" w:lineRule="auto"/>
              <w:jc w:val="both"/>
              <w:rPr>
                <w:rFonts w:ascii="Arial" w:hAnsi="Arial" w:cs="Arial"/>
              </w:rPr>
            </w:pPr>
            <w:r w:rsidRPr="00C22EFC">
              <w:rPr>
                <w:rFonts w:ascii="Arial" w:hAnsi="Arial" w:cs="Arial"/>
              </w:rPr>
              <w:t>Policy created</w:t>
            </w:r>
          </w:p>
        </w:tc>
        <w:tc>
          <w:tcPr>
            <w:tcW w:w="2278" w:type="dxa"/>
          </w:tcPr>
          <w:p w14:paraId="39C93CD7" w14:textId="046B1778" w:rsidR="001A64F0" w:rsidRPr="00C22EFC" w:rsidRDefault="001A64F0" w:rsidP="00655559">
            <w:pPr>
              <w:spacing w:after="200" w:line="276" w:lineRule="auto"/>
              <w:jc w:val="both"/>
              <w:rPr>
                <w:rFonts w:ascii="Arial" w:hAnsi="Arial" w:cs="Arial"/>
              </w:rPr>
            </w:pPr>
            <w:r>
              <w:rPr>
                <w:rFonts w:ascii="Arial" w:hAnsi="Arial" w:cs="Arial"/>
              </w:rPr>
              <w:t>01.</w:t>
            </w:r>
            <w:r>
              <w:rPr>
                <w:rFonts w:ascii="Arial" w:hAnsi="Arial" w:cs="Arial"/>
              </w:rPr>
              <w:t>09</w:t>
            </w:r>
            <w:r>
              <w:rPr>
                <w:rFonts w:ascii="Arial" w:hAnsi="Arial" w:cs="Arial"/>
              </w:rPr>
              <w:t>.</w:t>
            </w:r>
            <w:r w:rsidRPr="00C22EFC">
              <w:rPr>
                <w:rFonts w:ascii="Arial" w:hAnsi="Arial" w:cs="Arial"/>
              </w:rPr>
              <w:t>20</w:t>
            </w:r>
            <w:r>
              <w:rPr>
                <w:rFonts w:ascii="Arial" w:hAnsi="Arial" w:cs="Arial"/>
              </w:rPr>
              <w:t>0</w:t>
            </w:r>
            <w:r>
              <w:rPr>
                <w:rFonts w:ascii="Arial" w:hAnsi="Arial" w:cs="Arial"/>
              </w:rPr>
              <w:t>8</w:t>
            </w:r>
          </w:p>
        </w:tc>
        <w:tc>
          <w:tcPr>
            <w:tcW w:w="2214" w:type="dxa"/>
          </w:tcPr>
          <w:p w14:paraId="782FE343" w14:textId="77777777" w:rsidR="001A64F0" w:rsidRPr="00C22EFC" w:rsidRDefault="001A64F0" w:rsidP="00655559">
            <w:pPr>
              <w:spacing w:after="200" w:line="276" w:lineRule="auto"/>
              <w:jc w:val="both"/>
              <w:rPr>
                <w:rFonts w:ascii="Arial" w:hAnsi="Arial" w:cs="Arial"/>
              </w:rPr>
            </w:pPr>
            <w:r w:rsidRPr="00C22EFC">
              <w:rPr>
                <w:rFonts w:ascii="Arial" w:hAnsi="Arial" w:cs="Arial"/>
              </w:rPr>
              <w:t>Version number</w:t>
            </w:r>
          </w:p>
        </w:tc>
        <w:tc>
          <w:tcPr>
            <w:tcW w:w="2278" w:type="dxa"/>
          </w:tcPr>
          <w:p w14:paraId="602E7567" w14:textId="1F86FFBF" w:rsidR="001A64F0" w:rsidRPr="00C22EFC" w:rsidRDefault="001A64F0" w:rsidP="00655559">
            <w:pPr>
              <w:spacing w:after="200" w:line="276" w:lineRule="auto"/>
              <w:jc w:val="both"/>
              <w:rPr>
                <w:rFonts w:ascii="Arial" w:hAnsi="Arial" w:cs="Arial"/>
              </w:rPr>
            </w:pPr>
            <w:r w:rsidRPr="00C22EFC">
              <w:rPr>
                <w:rFonts w:ascii="Arial" w:hAnsi="Arial" w:cs="Arial"/>
              </w:rPr>
              <w:t xml:space="preserve"> </w:t>
            </w:r>
            <w:r>
              <w:rPr>
                <w:rFonts w:ascii="Arial" w:hAnsi="Arial" w:cs="Arial"/>
              </w:rPr>
              <w:t>9.0</w:t>
            </w:r>
          </w:p>
        </w:tc>
      </w:tr>
      <w:tr w:rsidR="001A64F0" w:rsidRPr="00C22EFC" w14:paraId="501A48B4" w14:textId="77777777" w:rsidTr="00655559">
        <w:tc>
          <w:tcPr>
            <w:tcW w:w="2246" w:type="dxa"/>
          </w:tcPr>
          <w:p w14:paraId="4524BF98" w14:textId="77777777" w:rsidR="001A64F0" w:rsidRPr="00C22EFC" w:rsidRDefault="001A64F0" w:rsidP="00655559">
            <w:pPr>
              <w:spacing w:after="200" w:line="276" w:lineRule="auto"/>
              <w:jc w:val="both"/>
              <w:rPr>
                <w:rFonts w:ascii="Arial" w:hAnsi="Arial" w:cs="Arial"/>
              </w:rPr>
            </w:pPr>
            <w:r>
              <w:rPr>
                <w:rFonts w:ascii="Arial" w:hAnsi="Arial" w:cs="Arial"/>
              </w:rPr>
              <w:t>Last reviewed</w:t>
            </w:r>
          </w:p>
        </w:tc>
        <w:tc>
          <w:tcPr>
            <w:tcW w:w="2278" w:type="dxa"/>
          </w:tcPr>
          <w:p w14:paraId="2DD7045C" w14:textId="77777777" w:rsidR="001A64F0" w:rsidRPr="00C22EFC" w:rsidRDefault="001A64F0" w:rsidP="00655559">
            <w:pPr>
              <w:spacing w:after="200" w:line="276" w:lineRule="auto"/>
              <w:jc w:val="both"/>
              <w:rPr>
                <w:rFonts w:ascii="Arial" w:hAnsi="Arial" w:cs="Arial"/>
              </w:rPr>
            </w:pPr>
            <w:r w:rsidRPr="00C22EFC">
              <w:rPr>
                <w:rFonts w:ascii="Arial" w:hAnsi="Arial" w:cs="Arial"/>
              </w:rPr>
              <w:t>01</w:t>
            </w:r>
            <w:r>
              <w:rPr>
                <w:rFonts w:ascii="Arial" w:hAnsi="Arial" w:cs="Arial"/>
              </w:rPr>
              <w:t>.10.</w:t>
            </w:r>
            <w:r w:rsidRPr="00C22EFC">
              <w:rPr>
                <w:rFonts w:ascii="Arial" w:hAnsi="Arial" w:cs="Arial"/>
              </w:rPr>
              <w:t>202</w:t>
            </w:r>
            <w:r>
              <w:rPr>
                <w:rFonts w:ascii="Arial" w:hAnsi="Arial" w:cs="Arial"/>
              </w:rPr>
              <w:t>5</w:t>
            </w:r>
          </w:p>
        </w:tc>
        <w:tc>
          <w:tcPr>
            <w:tcW w:w="2214" w:type="dxa"/>
          </w:tcPr>
          <w:p w14:paraId="2CCF049B" w14:textId="77777777" w:rsidR="001A64F0" w:rsidRPr="00C22EFC" w:rsidRDefault="001A64F0" w:rsidP="00655559">
            <w:pPr>
              <w:spacing w:after="200" w:line="276" w:lineRule="auto"/>
              <w:jc w:val="both"/>
              <w:rPr>
                <w:rFonts w:ascii="Arial" w:hAnsi="Arial" w:cs="Arial"/>
              </w:rPr>
            </w:pPr>
            <w:r w:rsidRPr="00C22EFC">
              <w:rPr>
                <w:rFonts w:ascii="Arial" w:hAnsi="Arial" w:cs="Arial"/>
              </w:rPr>
              <w:t>Next review date</w:t>
            </w:r>
          </w:p>
        </w:tc>
        <w:tc>
          <w:tcPr>
            <w:tcW w:w="2278" w:type="dxa"/>
          </w:tcPr>
          <w:p w14:paraId="1CF07737" w14:textId="77777777" w:rsidR="001A64F0" w:rsidRPr="00C22EFC" w:rsidRDefault="001A64F0" w:rsidP="00655559">
            <w:pPr>
              <w:spacing w:after="200" w:line="276" w:lineRule="auto"/>
              <w:jc w:val="both"/>
              <w:rPr>
                <w:rFonts w:ascii="Arial" w:hAnsi="Arial" w:cs="Arial"/>
              </w:rPr>
            </w:pPr>
            <w:r>
              <w:rPr>
                <w:rFonts w:ascii="Arial" w:hAnsi="Arial" w:cs="Arial"/>
              </w:rPr>
              <w:t>01.10.2026</w:t>
            </w:r>
          </w:p>
        </w:tc>
      </w:tr>
    </w:tbl>
    <w:p w14:paraId="1026B953" w14:textId="77777777" w:rsidR="00D971BE" w:rsidRPr="006C3D05" w:rsidRDefault="00D971BE" w:rsidP="00D971BE">
      <w:pPr>
        <w:spacing w:after="200" w:line="276" w:lineRule="auto"/>
        <w:jc w:val="both"/>
        <w:rPr>
          <w:rFonts w:ascii="Arial" w:hAnsi="Arial" w:cs="Arial"/>
          <w:b/>
        </w:rPr>
      </w:pPr>
    </w:p>
    <w:p w14:paraId="38A05149" w14:textId="77777777" w:rsidR="00D971BE" w:rsidRPr="006C3D05" w:rsidRDefault="00D971BE" w:rsidP="00D971BE">
      <w:pPr>
        <w:spacing w:after="200" w:line="276" w:lineRule="auto"/>
        <w:jc w:val="both"/>
        <w:rPr>
          <w:rFonts w:ascii="Arial" w:hAnsi="Arial" w:cs="Arial"/>
        </w:rPr>
      </w:pPr>
      <w:r w:rsidRPr="006C3D05">
        <w:rPr>
          <w:rFonts w:ascii="Arial" w:hAnsi="Arial" w:cs="Arial"/>
        </w:rPr>
        <w:t>Plymtree Pre-school follows the EYFS principles, which guide the work of practitioners into following distinct but complementary themes:</w:t>
      </w:r>
    </w:p>
    <w:p w14:paraId="795B36D5" w14:textId="77777777" w:rsidR="00D971BE" w:rsidRPr="006C3D05" w:rsidRDefault="00D971BE" w:rsidP="00D971BE">
      <w:pPr>
        <w:spacing w:after="200" w:line="276" w:lineRule="auto"/>
        <w:jc w:val="both"/>
        <w:rPr>
          <w:rFonts w:ascii="Arial" w:hAnsi="Arial" w:cs="Arial"/>
        </w:rPr>
      </w:pPr>
      <w:r w:rsidRPr="006C3D05">
        <w:rPr>
          <w:rFonts w:ascii="Arial" w:hAnsi="Arial" w:cs="Arial"/>
          <w:b/>
        </w:rPr>
        <w:t>A unique child</w:t>
      </w:r>
      <w:r w:rsidRPr="006C3D05">
        <w:rPr>
          <w:rFonts w:ascii="Arial" w:hAnsi="Arial" w:cs="Arial"/>
        </w:rPr>
        <w:t xml:space="preserve"> – every child is a competent learner from birth who can be resilient, capable, confident and self-assured.</w:t>
      </w:r>
    </w:p>
    <w:p w14:paraId="3B537700" w14:textId="77777777" w:rsidR="00D971BE" w:rsidRPr="006C3D05" w:rsidRDefault="00D971BE" w:rsidP="00D971BE">
      <w:pPr>
        <w:spacing w:after="200" w:line="276" w:lineRule="auto"/>
        <w:jc w:val="both"/>
        <w:rPr>
          <w:rFonts w:ascii="Arial" w:hAnsi="Arial" w:cs="Arial"/>
        </w:rPr>
      </w:pPr>
      <w:r w:rsidRPr="006C3D05">
        <w:rPr>
          <w:rFonts w:ascii="Arial" w:hAnsi="Arial" w:cs="Arial"/>
          <w:b/>
        </w:rPr>
        <w:t>Positive relationships</w:t>
      </w:r>
      <w:r w:rsidRPr="006C3D05">
        <w:rPr>
          <w:rFonts w:ascii="Arial" w:hAnsi="Arial" w:cs="Arial"/>
        </w:rPr>
        <w:t xml:space="preserve"> – children learn to be strong and independent from a base of loving and secure relationships with parents and /or a key person</w:t>
      </w:r>
    </w:p>
    <w:p w14:paraId="0C090AF4" w14:textId="77777777" w:rsidR="00D971BE" w:rsidRPr="006C3D05" w:rsidRDefault="00D971BE" w:rsidP="00D971BE">
      <w:pPr>
        <w:spacing w:after="200" w:line="276" w:lineRule="auto"/>
        <w:jc w:val="both"/>
        <w:rPr>
          <w:rFonts w:ascii="Arial" w:hAnsi="Arial" w:cs="Arial"/>
        </w:rPr>
      </w:pPr>
      <w:r w:rsidRPr="006C3D05">
        <w:rPr>
          <w:rFonts w:ascii="Arial" w:hAnsi="Arial" w:cs="Arial"/>
          <w:b/>
        </w:rPr>
        <w:t>Enabling environments</w:t>
      </w:r>
      <w:r w:rsidRPr="006C3D05">
        <w:rPr>
          <w:rFonts w:ascii="Arial" w:hAnsi="Arial" w:cs="Arial"/>
        </w:rPr>
        <w:t xml:space="preserve"> – the environment plays a key role in supporting and extending children’s development and learning</w:t>
      </w:r>
    </w:p>
    <w:p w14:paraId="51F5DED9" w14:textId="77777777" w:rsidR="00D971BE" w:rsidRPr="006C3D05" w:rsidRDefault="00D971BE" w:rsidP="00D971BE">
      <w:pPr>
        <w:spacing w:after="200" w:line="276" w:lineRule="auto"/>
        <w:jc w:val="both"/>
        <w:rPr>
          <w:rFonts w:ascii="Arial" w:hAnsi="Arial" w:cs="Arial"/>
        </w:rPr>
      </w:pPr>
      <w:r w:rsidRPr="006C3D05">
        <w:rPr>
          <w:rFonts w:ascii="Arial" w:hAnsi="Arial" w:cs="Arial"/>
          <w:b/>
        </w:rPr>
        <w:t>Learning and development</w:t>
      </w:r>
      <w:r w:rsidRPr="006C3D05">
        <w:rPr>
          <w:rFonts w:ascii="Arial" w:hAnsi="Arial" w:cs="Arial"/>
        </w:rPr>
        <w:t xml:space="preserve"> – children develop and learn in different ways and at different rates and all areas of learning and development are equally important and inter-connected.</w:t>
      </w:r>
    </w:p>
    <w:p w14:paraId="60730B1D" w14:textId="77777777" w:rsidR="00D971BE" w:rsidRPr="006C3D05" w:rsidRDefault="00D971BE" w:rsidP="00D971BE">
      <w:pPr>
        <w:spacing w:after="200" w:line="276" w:lineRule="auto"/>
        <w:jc w:val="both"/>
        <w:rPr>
          <w:rFonts w:ascii="Arial" w:hAnsi="Arial" w:cs="Arial"/>
        </w:rPr>
      </w:pPr>
      <w:r w:rsidRPr="006C3D05">
        <w:rPr>
          <w:rFonts w:ascii="Arial" w:hAnsi="Arial" w:cs="Arial"/>
        </w:rPr>
        <w:t xml:space="preserve">All staff build positive relationships with children by spending time with them in play and discussion, listening and caring to their needs.  A key person system is in place.    Playing with peers and forming friendships is encouraged by adults as this is important for children’s development. </w:t>
      </w:r>
    </w:p>
    <w:p w14:paraId="387E4109" w14:textId="77777777" w:rsidR="00D971BE" w:rsidRPr="006C3D05" w:rsidRDefault="00D971BE" w:rsidP="00D971BE">
      <w:pPr>
        <w:spacing w:after="200" w:line="276" w:lineRule="auto"/>
        <w:jc w:val="both"/>
        <w:rPr>
          <w:rFonts w:ascii="Arial" w:hAnsi="Arial" w:cs="Arial"/>
        </w:rPr>
      </w:pPr>
      <w:r w:rsidRPr="006C3D05">
        <w:rPr>
          <w:rFonts w:ascii="Arial" w:hAnsi="Arial" w:cs="Arial"/>
        </w:rPr>
        <w:t>All staff and helpers encourage children to try activities, to explore and experiment.  However, no child is forced to do an activity he/she feels uncomfortable with or doesn’t want to.  All activities are challenging but achievable. Sharing and turn taking is encouraged and adopted by staff members.</w:t>
      </w:r>
    </w:p>
    <w:p w14:paraId="5E91C684" w14:textId="77777777" w:rsidR="00D971BE" w:rsidRPr="006C3D05" w:rsidRDefault="00D971BE" w:rsidP="00D971BE">
      <w:pPr>
        <w:spacing w:after="200" w:line="276" w:lineRule="auto"/>
        <w:jc w:val="both"/>
        <w:rPr>
          <w:rFonts w:ascii="Arial" w:hAnsi="Arial" w:cs="Arial"/>
        </w:rPr>
      </w:pPr>
      <w:r w:rsidRPr="006C3D05">
        <w:rPr>
          <w:rFonts w:ascii="Arial" w:hAnsi="Arial" w:cs="Arial"/>
        </w:rPr>
        <w:t>Plymtree Pre-school has a wide breadth of activities to reflect and support the whole learning and development of the child.  Our planning takes into account the core provision of activities, purposeful play and planned activities.  We have a balance of child-initiated, adult-led, inside/outside activities.</w:t>
      </w:r>
    </w:p>
    <w:p w14:paraId="1979A466" w14:textId="77777777" w:rsidR="00D971BE" w:rsidRPr="006C3D05" w:rsidRDefault="00D971BE" w:rsidP="00D971BE">
      <w:pPr>
        <w:spacing w:after="200" w:line="276" w:lineRule="auto"/>
        <w:jc w:val="both"/>
        <w:rPr>
          <w:rFonts w:ascii="Arial" w:hAnsi="Arial" w:cs="Arial"/>
        </w:rPr>
      </w:pPr>
      <w:r w:rsidRPr="006C3D05">
        <w:rPr>
          <w:rFonts w:ascii="Arial" w:hAnsi="Arial" w:cs="Arial"/>
        </w:rPr>
        <w:t>Resources are organised to reflect the ages and abilities of the children.</w:t>
      </w:r>
    </w:p>
    <w:p w14:paraId="6AA4ACDA" w14:textId="77777777" w:rsidR="00D971BE" w:rsidRPr="006C3D05" w:rsidRDefault="00D971BE" w:rsidP="00D971BE">
      <w:pPr>
        <w:spacing w:after="200" w:line="276" w:lineRule="auto"/>
        <w:jc w:val="both"/>
        <w:rPr>
          <w:rFonts w:ascii="Arial" w:hAnsi="Arial" w:cs="Arial"/>
        </w:rPr>
      </w:pPr>
      <w:r w:rsidRPr="006C3D05">
        <w:rPr>
          <w:rFonts w:ascii="Arial" w:hAnsi="Arial" w:cs="Arial"/>
        </w:rPr>
        <w:t>Plymtree Pre-school practises inclusion where all children, irrespective of ethnicity, culture or religion, home language, family background, learning difficulties or disabilities, gender or ability have the opportunity to experience a challenging and enjoyable programme of learning and development.</w:t>
      </w:r>
    </w:p>
    <w:p w14:paraId="4A881231" w14:textId="77777777" w:rsidR="00D971BE" w:rsidRPr="006C3D05" w:rsidRDefault="00D971BE" w:rsidP="00D971BE">
      <w:pPr>
        <w:spacing w:after="200" w:line="276" w:lineRule="auto"/>
        <w:jc w:val="both"/>
        <w:rPr>
          <w:rFonts w:ascii="Arial" w:hAnsi="Arial" w:cs="Arial"/>
        </w:rPr>
      </w:pPr>
      <w:r w:rsidRPr="006C3D05">
        <w:rPr>
          <w:rFonts w:ascii="Arial" w:hAnsi="Arial" w:cs="Arial"/>
        </w:rPr>
        <w:t>Long, medium and short term plans are organised by staff members to reflect the needs of the children at Pre-school.  Observations of children are carried out frequently and plans are adapted to suit the children’s interests, and to encourage them to become active learners. Schedules and routines flow with the child’s needs.  For example, if a child has not finished a particular activity he/she is given the time to complete it, while others perhaps are clearing away around her/him.</w:t>
      </w:r>
    </w:p>
    <w:p w14:paraId="612ECA53" w14:textId="12CA01B7" w:rsidR="00D971BE" w:rsidRPr="006C3D05" w:rsidRDefault="00D971BE" w:rsidP="00D971BE">
      <w:pPr>
        <w:spacing w:after="200" w:line="276" w:lineRule="auto"/>
        <w:jc w:val="both"/>
        <w:rPr>
          <w:rFonts w:ascii="Arial" w:hAnsi="Arial" w:cs="Arial"/>
          <w:b/>
        </w:rPr>
      </w:pPr>
      <w:r w:rsidRPr="006C3D05">
        <w:rPr>
          <w:rFonts w:ascii="Arial" w:hAnsi="Arial" w:cs="Arial"/>
        </w:rPr>
        <w:lastRenderedPageBreak/>
        <w:t>Plymtree Pre-school has a flexible approach that responds quickly to children’s learning and development needs, based on observations and a coherence of learning and development across different settings and related to the child’s experience at home. During circle time children are encouraged to bring in items of interest from home for ‘show and tell’ or talk about past experiences</w:t>
      </w:r>
      <w:r w:rsidR="003C34C4">
        <w:rPr>
          <w:rFonts w:ascii="Arial" w:hAnsi="Arial" w:cs="Arial"/>
        </w:rPr>
        <w:t xml:space="preserve">, </w:t>
      </w:r>
      <w:r w:rsidRPr="006C3D05">
        <w:rPr>
          <w:rFonts w:ascii="Arial" w:hAnsi="Arial" w:cs="Arial"/>
        </w:rPr>
        <w:t xml:space="preserve">perhaps what they did at the weekend etc. </w:t>
      </w:r>
    </w:p>
    <w:p w14:paraId="5B14BAE7" w14:textId="77777777" w:rsidR="00D971BE" w:rsidRPr="006C3D05" w:rsidRDefault="00D971BE" w:rsidP="00D971BE">
      <w:pPr>
        <w:spacing w:after="200" w:line="276" w:lineRule="auto"/>
        <w:jc w:val="both"/>
        <w:rPr>
          <w:rFonts w:ascii="Arial" w:hAnsi="Arial" w:cs="Arial"/>
        </w:rPr>
      </w:pPr>
      <w:r w:rsidRPr="006C3D05">
        <w:rPr>
          <w:rFonts w:ascii="Arial" w:hAnsi="Arial" w:cs="Arial"/>
        </w:rPr>
        <w:t>Planning includes outings and visits within the community or by working in partnership with other professionals or individuals in the community to support children’s learning in the wider context.</w:t>
      </w:r>
    </w:p>
    <w:p w14:paraId="45530736" w14:textId="5A675C54" w:rsidR="00D971BE" w:rsidRPr="006C3D05" w:rsidRDefault="00D971BE" w:rsidP="00D971BE">
      <w:pPr>
        <w:spacing w:after="200" w:line="276" w:lineRule="auto"/>
        <w:jc w:val="both"/>
        <w:rPr>
          <w:rFonts w:ascii="Arial" w:hAnsi="Arial" w:cs="Arial"/>
        </w:rPr>
      </w:pPr>
      <w:r w:rsidRPr="006C3D05">
        <w:rPr>
          <w:rFonts w:ascii="Arial" w:hAnsi="Arial" w:cs="Arial"/>
        </w:rPr>
        <w:t>Plymtree Pre-school maintains the required adult to child ratio</w:t>
      </w:r>
      <w:r w:rsidR="00E20784">
        <w:rPr>
          <w:rFonts w:ascii="Arial" w:hAnsi="Arial" w:cs="Arial"/>
        </w:rPr>
        <w:t xml:space="preserve"> as set out in the EYFS Statutory </w:t>
      </w:r>
      <w:r w:rsidR="00C33391">
        <w:rPr>
          <w:rFonts w:ascii="Arial" w:hAnsi="Arial" w:cs="Arial"/>
        </w:rPr>
        <w:t>Framework</w:t>
      </w:r>
      <w:r w:rsidR="00E20784">
        <w:rPr>
          <w:rFonts w:ascii="Arial" w:hAnsi="Arial" w:cs="Arial"/>
        </w:rPr>
        <w:t xml:space="preserve"> (Sept 2025)</w:t>
      </w:r>
      <w:r w:rsidRPr="006C3D05">
        <w:rPr>
          <w:rFonts w:ascii="Arial" w:hAnsi="Arial" w:cs="Arial"/>
        </w:rPr>
        <w:t xml:space="preserve">  Every interaction by staff members is based on caring professional relationships and respectful acknowledgment of the feelings of children and their families.   Warm, trusting relationships of staff model good behaviour to children, learning right from wrong.  Through example, encouragement and praise they support the child’s learning in all areas of development to reach their early learning goals, knowing every child is unique and develop in individual ways and at varying rates. </w:t>
      </w:r>
    </w:p>
    <w:p w14:paraId="56BB7C7A" w14:textId="77777777" w:rsidR="001A64F0" w:rsidRDefault="001A64F0" w:rsidP="00D971BE">
      <w:pPr>
        <w:spacing w:after="200" w:line="276" w:lineRule="auto"/>
        <w:jc w:val="both"/>
        <w:rPr>
          <w:rFonts w:ascii="Arial" w:hAnsi="Arial" w:cs="Arial"/>
          <w:b/>
          <w:sz w:val="28"/>
          <w:szCs w:val="28"/>
        </w:rPr>
      </w:pPr>
    </w:p>
    <w:p w14:paraId="1D486D8C" w14:textId="72342D51" w:rsidR="00D971BE" w:rsidRPr="001A64F0" w:rsidRDefault="00D971BE" w:rsidP="00D971BE">
      <w:pPr>
        <w:spacing w:after="200" w:line="276" w:lineRule="auto"/>
        <w:jc w:val="both"/>
        <w:rPr>
          <w:rFonts w:ascii="Arial" w:hAnsi="Arial" w:cs="Arial"/>
          <w:b/>
          <w:sz w:val="28"/>
          <w:szCs w:val="28"/>
        </w:rPr>
      </w:pPr>
      <w:r w:rsidRPr="001A64F0">
        <w:rPr>
          <w:rFonts w:ascii="Arial" w:hAnsi="Arial" w:cs="Arial"/>
          <w:b/>
          <w:sz w:val="28"/>
          <w:szCs w:val="28"/>
        </w:rPr>
        <w:t>Document History</w:t>
      </w:r>
    </w:p>
    <w:tbl>
      <w:tblPr>
        <w:tblStyle w:val="TableGrid"/>
        <w:tblW w:w="5000" w:type="pct"/>
        <w:tblLook w:val="04A0" w:firstRow="1" w:lastRow="0" w:firstColumn="1" w:lastColumn="0" w:noHBand="0" w:noVBand="1"/>
      </w:tblPr>
      <w:tblGrid>
        <w:gridCol w:w="995"/>
        <w:gridCol w:w="6230"/>
        <w:gridCol w:w="1791"/>
      </w:tblGrid>
      <w:tr w:rsidR="00D971BE" w:rsidRPr="006C3D05" w14:paraId="4CB35287" w14:textId="77777777" w:rsidTr="001B7FF8">
        <w:tc>
          <w:tcPr>
            <w:tcW w:w="552" w:type="pct"/>
          </w:tcPr>
          <w:p w14:paraId="7E9F5FE8" w14:textId="0A29DA84" w:rsidR="00D971BE" w:rsidRPr="00B315E3" w:rsidRDefault="00D971BE" w:rsidP="001D4199">
            <w:pPr>
              <w:spacing w:after="200" w:line="276" w:lineRule="auto"/>
              <w:jc w:val="both"/>
              <w:rPr>
                <w:rFonts w:ascii="Arial" w:hAnsi="Arial" w:cs="Arial"/>
                <w:b/>
                <w:sz w:val="20"/>
                <w:szCs w:val="20"/>
              </w:rPr>
            </w:pPr>
            <w:r w:rsidRPr="00B315E3">
              <w:rPr>
                <w:rFonts w:ascii="Arial" w:hAnsi="Arial" w:cs="Arial"/>
                <w:b/>
                <w:sz w:val="20"/>
                <w:szCs w:val="20"/>
              </w:rPr>
              <w:t>Date</w:t>
            </w:r>
          </w:p>
        </w:tc>
        <w:tc>
          <w:tcPr>
            <w:tcW w:w="3455" w:type="pct"/>
          </w:tcPr>
          <w:p w14:paraId="432F557F" w14:textId="77777777" w:rsidR="00D971BE" w:rsidRPr="00B315E3" w:rsidRDefault="00D971BE" w:rsidP="001D4199">
            <w:pPr>
              <w:spacing w:after="200" w:line="276" w:lineRule="auto"/>
              <w:jc w:val="both"/>
              <w:rPr>
                <w:rFonts w:ascii="Arial" w:hAnsi="Arial" w:cs="Arial"/>
                <w:b/>
                <w:sz w:val="20"/>
                <w:szCs w:val="20"/>
              </w:rPr>
            </w:pPr>
            <w:r w:rsidRPr="00B315E3">
              <w:rPr>
                <w:rFonts w:ascii="Arial" w:hAnsi="Arial" w:cs="Arial"/>
                <w:b/>
                <w:sz w:val="20"/>
                <w:szCs w:val="20"/>
              </w:rPr>
              <w:t>Change details</w:t>
            </w:r>
          </w:p>
        </w:tc>
        <w:tc>
          <w:tcPr>
            <w:tcW w:w="993" w:type="pct"/>
          </w:tcPr>
          <w:p w14:paraId="09EFB9B0" w14:textId="54DC2BB5" w:rsidR="00D971BE" w:rsidRPr="00B315E3" w:rsidRDefault="00B315E3" w:rsidP="001D4199">
            <w:pPr>
              <w:spacing w:after="200" w:line="276" w:lineRule="auto"/>
              <w:jc w:val="both"/>
              <w:rPr>
                <w:rFonts w:ascii="Arial" w:hAnsi="Arial" w:cs="Arial"/>
                <w:b/>
                <w:sz w:val="20"/>
                <w:szCs w:val="20"/>
              </w:rPr>
            </w:pPr>
            <w:r w:rsidRPr="00B315E3">
              <w:rPr>
                <w:rFonts w:ascii="Arial" w:hAnsi="Arial" w:cs="Arial"/>
                <w:b/>
                <w:sz w:val="20"/>
                <w:szCs w:val="20"/>
              </w:rPr>
              <w:t>Reviewed by</w:t>
            </w:r>
          </w:p>
        </w:tc>
      </w:tr>
      <w:tr w:rsidR="00D971BE" w:rsidRPr="006C3D05" w14:paraId="11E6A60E" w14:textId="77777777" w:rsidTr="001B7FF8">
        <w:tc>
          <w:tcPr>
            <w:tcW w:w="552" w:type="pct"/>
          </w:tcPr>
          <w:p w14:paraId="1671EAB9" w14:textId="00818D16"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21/01/10</w:t>
            </w:r>
          </w:p>
        </w:tc>
        <w:tc>
          <w:tcPr>
            <w:tcW w:w="3455" w:type="pct"/>
          </w:tcPr>
          <w:p w14:paraId="2B468157"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New template</w:t>
            </w:r>
          </w:p>
        </w:tc>
        <w:tc>
          <w:tcPr>
            <w:tcW w:w="993" w:type="pct"/>
          </w:tcPr>
          <w:p w14:paraId="4ADCC10B"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Shelley Robinson</w:t>
            </w:r>
          </w:p>
        </w:tc>
      </w:tr>
      <w:tr w:rsidR="00D971BE" w:rsidRPr="006C3D05" w14:paraId="039E749E" w14:textId="77777777" w:rsidTr="001B7FF8">
        <w:trPr>
          <w:trHeight w:val="545"/>
        </w:trPr>
        <w:tc>
          <w:tcPr>
            <w:tcW w:w="552" w:type="pct"/>
          </w:tcPr>
          <w:p w14:paraId="587D1F81" w14:textId="0BEFB869"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09/02/11</w:t>
            </w:r>
          </w:p>
        </w:tc>
        <w:tc>
          <w:tcPr>
            <w:tcW w:w="3455" w:type="pct"/>
          </w:tcPr>
          <w:p w14:paraId="3C4204B8" w14:textId="1A41F12D"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Removed reference to parent rota</w:t>
            </w:r>
            <w:r w:rsidR="006972AC">
              <w:rPr>
                <w:rFonts w:ascii="Arial" w:hAnsi="Arial" w:cs="Arial"/>
                <w:sz w:val="20"/>
                <w:szCs w:val="20"/>
              </w:rPr>
              <w:t xml:space="preserve"> </w:t>
            </w:r>
            <w:r w:rsidRPr="00B315E3">
              <w:rPr>
                <w:rFonts w:ascii="Arial" w:hAnsi="Arial" w:cs="Arial"/>
                <w:sz w:val="20"/>
                <w:szCs w:val="20"/>
              </w:rPr>
              <w:t>Altering reference to adult to child ratio</w:t>
            </w:r>
          </w:p>
        </w:tc>
        <w:tc>
          <w:tcPr>
            <w:tcW w:w="993" w:type="pct"/>
          </w:tcPr>
          <w:p w14:paraId="4BBBEDCB"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Jackie Crowe</w:t>
            </w:r>
          </w:p>
        </w:tc>
      </w:tr>
      <w:tr w:rsidR="00D971BE" w:rsidRPr="006C3D05" w14:paraId="17281784" w14:textId="77777777" w:rsidTr="001B7FF8">
        <w:tc>
          <w:tcPr>
            <w:tcW w:w="552" w:type="pct"/>
          </w:tcPr>
          <w:p w14:paraId="70EC8C24" w14:textId="5014C618"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06/03/12</w:t>
            </w:r>
          </w:p>
        </w:tc>
        <w:tc>
          <w:tcPr>
            <w:tcW w:w="3455" w:type="pct"/>
          </w:tcPr>
          <w:p w14:paraId="3DC92A81"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Reviewed</w:t>
            </w:r>
          </w:p>
        </w:tc>
        <w:tc>
          <w:tcPr>
            <w:tcW w:w="993" w:type="pct"/>
          </w:tcPr>
          <w:p w14:paraId="69706037"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Jackie Crowe</w:t>
            </w:r>
          </w:p>
        </w:tc>
      </w:tr>
      <w:tr w:rsidR="00D971BE" w:rsidRPr="006C3D05" w14:paraId="23AEFC3B" w14:textId="77777777" w:rsidTr="001B7FF8">
        <w:tc>
          <w:tcPr>
            <w:tcW w:w="552" w:type="pct"/>
          </w:tcPr>
          <w:p w14:paraId="781AEE41" w14:textId="546166B1"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02/03/13</w:t>
            </w:r>
          </w:p>
        </w:tc>
        <w:tc>
          <w:tcPr>
            <w:tcW w:w="3455" w:type="pct"/>
          </w:tcPr>
          <w:p w14:paraId="3C332282"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Reviewed – no change</w:t>
            </w:r>
          </w:p>
        </w:tc>
        <w:tc>
          <w:tcPr>
            <w:tcW w:w="993" w:type="pct"/>
          </w:tcPr>
          <w:p w14:paraId="10BFA87A"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Rowan Pettitt</w:t>
            </w:r>
          </w:p>
        </w:tc>
      </w:tr>
      <w:tr w:rsidR="00D971BE" w:rsidRPr="006C3D05" w14:paraId="0EC883FB" w14:textId="77777777" w:rsidTr="001B7FF8">
        <w:tc>
          <w:tcPr>
            <w:tcW w:w="552" w:type="pct"/>
          </w:tcPr>
          <w:p w14:paraId="0B0F27D9" w14:textId="173E4086"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21/04/13</w:t>
            </w:r>
          </w:p>
        </w:tc>
        <w:tc>
          <w:tcPr>
            <w:tcW w:w="3455" w:type="pct"/>
          </w:tcPr>
          <w:p w14:paraId="5F785D16"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Changed ‘Playgroup’ to ‘Pre-school’</w:t>
            </w:r>
          </w:p>
        </w:tc>
        <w:tc>
          <w:tcPr>
            <w:tcW w:w="993" w:type="pct"/>
          </w:tcPr>
          <w:p w14:paraId="27980A1B"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Rowan Pettitt</w:t>
            </w:r>
          </w:p>
        </w:tc>
      </w:tr>
      <w:tr w:rsidR="00D971BE" w:rsidRPr="006C3D05" w14:paraId="73959E23" w14:textId="77777777" w:rsidTr="001B7FF8">
        <w:tc>
          <w:tcPr>
            <w:tcW w:w="552" w:type="pct"/>
          </w:tcPr>
          <w:p w14:paraId="3D7BE350" w14:textId="4A3BA7A6"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18/09/13</w:t>
            </w:r>
          </w:p>
        </w:tc>
        <w:tc>
          <w:tcPr>
            <w:tcW w:w="3455" w:type="pct"/>
          </w:tcPr>
          <w:p w14:paraId="54CC5791"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Updated logo</w:t>
            </w:r>
          </w:p>
        </w:tc>
        <w:tc>
          <w:tcPr>
            <w:tcW w:w="993" w:type="pct"/>
          </w:tcPr>
          <w:p w14:paraId="3E4837E8"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Julie Pearce</w:t>
            </w:r>
          </w:p>
        </w:tc>
      </w:tr>
      <w:tr w:rsidR="00D971BE" w:rsidRPr="006C3D05" w14:paraId="73D0919E" w14:textId="77777777" w:rsidTr="001B7FF8">
        <w:tc>
          <w:tcPr>
            <w:tcW w:w="552" w:type="pct"/>
          </w:tcPr>
          <w:p w14:paraId="4DE0A345" w14:textId="7EE2BE55"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01/04/14</w:t>
            </w:r>
          </w:p>
        </w:tc>
        <w:tc>
          <w:tcPr>
            <w:tcW w:w="3455" w:type="pct"/>
          </w:tcPr>
          <w:p w14:paraId="3DE45FF7"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Reviewed – no change</w:t>
            </w:r>
          </w:p>
        </w:tc>
        <w:tc>
          <w:tcPr>
            <w:tcW w:w="993" w:type="pct"/>
          </w:tcPr>
          <w:p w14:paraId="7D424EA9"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Julie Pearce</w:t>
            </w:r>
          </w:p>
        </w:tc>
      </w:tr>
      <w:tr w:rsidR="00D971BE" w:rsidRPr="006C3D05" w14:paraId="2210D7A0" w14:textId="77777777" w:rsidTr="001B7FF8">
        <w:tc>
          <w:tcPr>
            <w:tcW w:w="552" w:type="pct"/>
          </w:tcPr>
          <w:p w14:paraId="236F4DB7" w14:textId="0D185623"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29/01/15</w:t>
            </w:r>
          </w:p>
        </w:tc>
        <w:tc>
          <w:tcPr>
            <w:tcW w:w="3455" w:type="pct"/>
          </w:tcPr>
          <w:p w14:paraId="00052DF1"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Reviewed – minor drafting changes</w:t>
            </w:r>
          </w:p>
        </w:tc>
        <w:tc>
          <w:tcPr>
            <w:tcW w:w="993" w:type="pct"/>
          </w:tcPr>
          <w:p w14:paraId="61C01C76"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Ellie Hibberd</w:t>
            </w:r>
          </w:p>
        </w:tc>
      </w:tr>
      <w:tr w:rsidR="00D971BE" w:rsidRPr="006C3D05" w14:paraId="04BAA8EF" w14:textId="77777777" w:rsidTr="001B7FF8">
        <w:tc>
          <w:tcPr>
            <w:tcW w:w="552" w:type="pct"/>
          </w:tcPr>
          <w:p w14:paraId="7B2CE705" w14:textId="07A810BD"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12/10/15</w:t>
            </w:r>
          </w:p>
        </w:tc>
        <w:tc>
          <w:tcPr>
            <w:tcW w:w="3455" w:type="pct"/>
          </w:tcPr>
          <w:p w14:paraId="04A7991D" w14:textId="37BFD134"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 – no changes</w:t>
            </w:r>
          </w:p>
        </w:tc>
        <w:tc>
          <w:tcPr>
            <w:tcW w:w="993" w:type="pct"/>
          </w:tcPr>
          <w:p w14:paraId="2CA9AF66"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Rowan Pettitt</w:t>
            </w:r>
          </w:p>
        </w:tc>
      </w:tr>
      <w:tr w:rsidR="00D971BE" w:rsidRPr="006C3D05" w14:paraId="486066D2" w14:textId="77777777" w:rsidTr="001B7FF8">
        <w:tc>
          <w:tcPr>
            <w:tcW w:w="552" w:type="pct"/>
          </w:tcPr>
          <w:p w14:paraId="07EF9A3E" w14:textId="1782044D"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03/08/16</w:t>
            </w:r>
          </w:p>
        </w:tc>
        <w:tc>
          <w:tcPr>
            <w:tcW w:w="3455" w:type="pct"/>
          </w:tcPr>
          <w:p w14:paraId="0DFCDF98" w14:textId="54C997B9"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 – no changes</w:t>
            </w:r>
          </w:p>
        </w:tc>
        <w:tc>
          <w:tcPr>
            <w:tcW w:w="993" w:type="pct"/>
          </w:tcPr>
          <w:p w14:paraId="391A7DFF"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Rowan Pettitt</w:t>
            </w:r>
          </w:p>
        </w:tc>
      </w:tr>
      <w:tr w:rsidR="00D971BE" w:rsidRPr="006C3D05" w14:paraId="71C6166B" w14:textId="77777777" w:rsidTr="001B7FF8">
        <w:tc>
          <w:tcPr>
            <w:tcW w:w="552" w:type="pct"/>
          </w:tcPr>
          <w:p w14:paraId="35554F32"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01/12/17</w:t>
            </w:r>
          </w:p>
        </w:tc>
        <w:tc>
          <w:tcPr>
            <w:tcW w:w="3455" w:type="pct"/>
          </w:tcPr>
          <w:p w14:paraId="24CC00E4" w14:textId="1F872B0B"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w:t>
            </w:r>
            <w:r w:rsidR="006972AC">
              <w:rPr>
                <w:rFonts w:ascii="Arial" w:hAnsi="Arial" w:cs="Arial"/>
                <w:sz w:val="20"/>
                <w:szCs w:val="20"/>
              </w:rPr>
              <w:t xml:space="preserve"> – no change</w:t>
            </w:r>
          </w:p>
        </w:tc>
        <w:tc>
          <w:tcPr>
            <w:tcW w:w="993" w:type="pct"/>
          </w:tcPr>
          <w:p w14:paraId="414AE87F"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Rowan Pettitt</w:t>
            </w:r>
          </w:p>
        </w:tc>
      </w:tr>
      <w:tr w:rsidR="00D971BE" w:rsidRPr="006C3D05" w14:paraId="168B0063" w14:textId="77777777" w:rsidTr="001B7FF8">
        <w:tc>
          <w:tcPr>
            <w:tcW w:w="552" w:type="pct"/>
          </w:tcPr>
          <w:p w14:paraId="5756EF3F"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02/10/18</w:t>
            </w:r>
          </w:p>
        </w:tc>
        <w:tc>
          <w:tcPr>
            <w:tcW w:w="3455" w:type="pct"/>
          </w:tcPr>
          <w:p w14:paraId="3D251EC6"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 – no updates</w:t>
            </w:r>
          </w:p>
        </w:tc>
        <w:tc>
          <w:tcPr>
            <w:tcW w:w="993" w:type="pct"/>
          </w:tcPr>
          <w:p w14:paraId="541A786E"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Donna Manser</w:t>
            </w:r>
          </w:p>
        </w:tc>
      </w:tr>
      <w:tr w:rsidR="00D971BE" w:rsidRPr="006C3D05" w14:paraId="31617172" w14:textId="77777777" w:rsidTr="001B7FF8">
        <w:tc>
          <w:tcPr>
            <w:tcW w:w="552" w:type="pct"/>
          </w:tcPr>
          <w:p w14:paraId="6D9A8312"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01/10/19</w:t>
            </w:r>
          </w:p>
        </w:tc>
        <w:tc>
          <w:tcPr>
            <w:tcW w:w="3455" w:type="pct"/>
          </w:tcPr>
          <w:p w14:paraId="5BA330B7"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 – no updates</w:t>
            </w:r>
          </w:p>
        </w:tc>
        <w:tc>
          <w:tcPr>
            <w:tcW w:w="993" w:type="pct"/>
          </w:tcPr>
          <w:p w14:paraId="1E90BAF8"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 xml:space="preserve">Donna Manser </w:t>
            </w:r>
          </w:p>
        </w:tc>
      </w:tr>
      <w:tr w:rsidR="00D971BE" w:rsidRPr="006C3D05" w14:paraId="35B9421F" w14:textId="77777777" w:rsidTr="001B7FF8">
        <w:tc>
          <w:tcPr>
            <w:tcW w:w="552" w:type="pct"/>
          </w:tcPr>
          <w:p w14:paraId="0249E27B"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23/10/20</w:t>
            </w:r>
          </w:p>
        </w:tc>
        <w:tc>
          <w:tcPr>
            <w:tcW w:w="3455" w:type="pct"/>
          </w:tcPr>
          <w:p w14:paraId="678247C5"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 – no updates</w:t>
            </w:r>
          </w:p>
        </w:tc>
        <w:tc>
          <w:tcPr>
            <w:tcW w:w="993" w:type="pct"/>
          </w:tcPr>
          <w:p w14:paraId="0C084E87"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Anna Shelbourne</w:t>
            </w:r>
          </w:p>
        </w:tc>
      </w:tr>
      <w:tr w:rsidR="00D971BE" w:rsidRPr="006C3D05" w14:paraId="7E2BD678" w14:textId="77777777" w:rsidTr="001B7FF8">
        <w:tc>
          <w:tcPr>
            <w:tcW w:w="552" w:type="pct"/>
          </w:tcPr>
          <w:p w14:paraId="1F2A7821"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lastRenderedPageBreak/>
              <w:t>22/09/21</w:t>
            </w:r>
          </w:p>
        </w:tc>
        <w:tc>
          <w:tcPr>
            <w:tcW w:w="3455" w:type="pct"/>
          </w:tcPr>
          <w:p w14:paraId="3B4F4DCD"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 – no updates</w:t>
            </w:r>
          </w:p>
        </w:tc>
        <w:tc>
          <w:tcPr>
            <w:tcW w:w="993" w:type="pct"/>
          </w:tcPr>
          <w:p w14:paraId="6C6873B5"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Anna Shelbourne</w:t>
            </w:r>
          </w:p>
        </w:tc>
      </w:tr>
      <w:tr w:rsidR="00D971BE" w:rsidRPr="006C3D05" w14:paraId="5C94F480" w14:textId="77777777" w:rsidTr="001B7FF8">
        <w:tc>
          <w:tcPr>
            <w:tcW w:w="552" w:type="pct"/>
          </w:tcPr>
          <w:p w14:paraId="72CFB333"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29/09/22</w:t>
            </w:r>
          </w:p>
        </w:tc>
        <w:tc>
          <w:tcPr>
            <w:tcW w:w="3455" w:type="pct"/>
          </w:tcPr>
          <w:p w14:paraId="251AA43D"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Policy reviewed – no update</w:t>
            </w:r>
          </w:p>
        </w:tc>
        <w:tc>
          <w:tcPr>
            <w:tcW w:w="993" w:type="pct"/>
          </w:tcPr>
          <w:p w14:paraId="0A1B839E" w14:textId="77777777" w:rsidR="00D971BE" w:rsidRPr="00B315E3" w:rsidRDefault="00D971BE" w:rsidP="001D4199">
            <w:pPr>
              <w:spacing w:after="200" w:line="276" w:lineRule="auto"/>
              <w:jc w:val="both"/>
              <w:rPr>
                <w:rFonts w:ascii="Arial" w:hAnsi="Arial" w:cs="Arial"/>
                <w:sz w:val="20"/>
                <w:szCs w:val="20"/>
              </w:rPr>
            </w:pPr>
            <w:r w:rsidRPr="00B315E3">
              <w:rPr>
                <w:rFonts w:ascii="Arial" w:hAnsi="Arial" w:cs="Arial"/>
                <w:sz w:val="20"/>
                <w:szCs w:val="20"/>
              </w:rPr>
              <w:t>Anna Shelbourne</w:t>
            </w:r>
          </w:p>
        </w:tc>
      </w:tr>
      <w:tr w:rsidR="009B7356" w:rsidRPr="006C3D05" w14:paraId="758E6B3E" w14:textId="77777777" w:rsidTr="001B7FF8">
        <w:tc>
          <w:tcPr>
            <w:tcW w:w="552" w:type="pct"/>
          </w:tcPr>
          <w:p w14:paraId="15320129" w14:textId="30576865" w:rsidR="009B7356" w:rsidRPr="00B315E3" w:rsidRDefault="009B7356" w:rsidP="009B7356">
            <w:pPr>
              <w:spacing w:after="200" w:line="276" w:lineRule="auto"/>
              <w:jc w:val="both"/>
              <w:rPr>
                <w:rFonts w:ascii="Arial" w:hAnsi="Arial" w:cs="Arial"/>
                <w:sz w:val="20"/>
                <w:szCs w:val="20"/>
              </w:rPr>
            </w:pPr>
            <w:r w:rsidRPr="00B315E3">
              <w:rPr>
                <w:rFonts w:ascii="Arial" w:hAnsi="Arial" w:cs="Arial"/>
                <w:sz w:val="20"/>
                <w:szCs w:val="20"/>
              </w:rPr>
              <w:t>01/09/23</w:t>
            </w:r>
          </w:p>
        </w:tc>
        <w:tc>
          <w:tcPr>
            <w:tcW w:w="3455" w:type="pct"/>
          </w:tcPr>
          <w:p w14:paraId="3A633585" w14:textId="244CBA91" w:rsidR="009B7356" w:rsidRPr="00B315E3" w:rsidRDefault="009B7356" w:rsidP="009B7356">
            <w:pPr>
              <w:spacing w:after="200" w:line="276" w:lineRule="auto"/>
              <w:jc w:val="both"/>
              <w:rPr>
                <w:rFonts w:ascii="Arial" w:hAnsi="Arial" w:cs="Arial"/>
                <w:sz w:val="20"/>
                <w:szCs w:val="20"/>
              </w:rPr>
            </w:pPr>
            <w:r w:rsidRPr="00B315E3">
              <w:rPr>
                <w:rFonts w:ascii="Arial" w:hAnsi="Arial" w:cs="Arial"/>
                <w:sz w:val="20"/>
                <w:szCs w:val="20"/>
              </w:rPr>
              <w:t>Policy reviewed – no update</w:t>
            </w:r>
          </w:p>
        </w:tc>
        <w:tc>
          <w:tcPr>
            <w:tcW w:w="993" w:type="pct"/>
          </w:tcPr>
          <w:p w14:paraId="0B090EEE" w14:textId="2E9E1848" w:rsidR="009B7356" w:rsidRPr="00B315E3" w:rsidRDefault="009B7356" w:rsidP="009B7356">
            <w:pPr>
              <w:spacing w:after="200" w:line="276" w:lineRule="auto"/>
              <w:jc w:val="both"/>
              <w:rPr>
                <w:rFonts w:ascii="Arial" w:hAnsi="Arial" w:cs="Arial"/>
                <w:sz w:val="20"/>
                <w:szCs w:val="20"/>
              </w:rPr>
            </w:pPr>
            <w:r w:rsidRPr="00B315E3">
              <w:rPr>
                <w:rFonts w:ascii="Arial" w:hAnsi="Arial" w:cs="Arial"/>
                <w:sz w:val="20"/>
                <w:szCs w:val="20"/>
              </w:rPr>
              <w:t>Charlotte Gibbins</w:t>
            </w:r>
          </w:p>
        </w:tc>
      </w:tr>
      <w:tr w:rsidR="009B7356" w:rsidRPr="006C3D05" w14:paraId="3BF4A27C" w14:textId="77777777" w:rsidTr="001B7FF8">
        <w:tc>
          <w:tcPr>
            <w:tcW w:w="552" w:type="pct"/>
          </w:tcPr>
          <w:p w14:paraId="73B51EDC" w14:textId="02164033" w:rsidR="009B7356" w:rsidRPr="00B315E3" w:rsidRDefault="009B7356" w:rsidP="009B7356">
            <w:pPr>
              <w:spacing w:after="200" w:line="276" w:lineRule="auto"/>
              <w:jc w:val="both"/>
              <w:rPr>
                <w:rFonts w:ascii="Arial" w:hAnsi="Arial" w:cs="Arial"/>
                <w:sz w:val="20"/>
                <w:szCs w:val="20"/>
              </w:rPr>
            </w:pPr>
            <w:r w:rsidRPr="00B315E3">
              <w:rPr>
                <w:rFonts w:ascii="Arial" w:hAnsi="Arial" w:cs="Arial"/>
                <w:sz w:val="20"/>
                <w:szCs w:val="20"/>
              </w:rPr>
              <w:t>01/09/24</w:t>
            </w:r>
          </w:p>
        </w:tc>
        <w:tc>
          <w:tcPr>
            <w:tcW w:w="3455" w:type="pct"/>
          </w:tcPr>
          <w:p w14:paraId="066DC926" w14:textId="2AA9A74A" w:rsidR="009B7356" w:rsidRPr="00B315E3" w:rsidRDefault="009B7356" w:rsidP="009B7356">
            <w:pPr>
              <w:spacing w:after="200" w:line="276" w:lineRule="auto"/>
              <w:jc w:val="both"/>
              <w:rPr>
                <w:rFonts w:ascii="Arial" w:hAnsi="Arial" w:cs="Arial"/>
                <w:sz w:val="20"/>
                <w:szCs w:val="20"/>
              </w:rPr>
            </w:pPr>
            <w:r w:rsidRPr="00B315E3">
              <w:rPr>
                <w:rFonts w:ascii="Arial" w:hAnsi="Arial" w:cs="Arial"/>
                <w:sz w:val="20"/>
                <w:szCs w:val="20"/>
              </w:rPr>
              <w:t xml:space="preserve">Policy reviewed- no update </w:t>
            </w:r>
          </w:p>
        </w:tc>
        <w:tc>
          <w:tcPr>
            <w:tcW w:w="993" w:type="pct"/>
          </w:tcPr>
          <w:p w14:paraId="3CCA6795" w14:textId="498395A8" w:rsidR="009B7356" w:rsidRPr="00B315E3" w:rsidRDefault="009B7356" w:rsidP="009B7356">
            <w:pPr>
              <w:spacing w:after="200" w:line="276" w:lineRule="auto"/>
              <w:jc w:val="both"/>
              <w:rPr>
                <w:rFonts w:ascii="Arial" w:hAnsi="Arial" w:cs="Arial"/>
                <w:sz w:val="20"/>
                <w:szCs w:val="20"/>
              </w:rPr>
            </w:pPr>
            <w:r w:rsidRPr="00B315E3">
              <w:rPr>
                <w:rFonts w:ascii="Arial" w:hAnsi="Arial" w:cs="Arial"/>
                <w:sz w:val="20"/>
                <w:szCs w:val="20"/>
              </w:rPr>
              <w:t>Charlotte Gibbins</w:t>
            </w:r>
          </w:p>
        </w:tc>
      </w:tr>
      <w:tr w:rsidR="009B7356" w:rsidRPr="006C3D05" w14:paraId="215BD108" w14:textId="77777777" w:rsidTr="001B7FF8">
        <w:tc>
          <w:tcPr>
            <w:tcW w:w="552" w:type="pct"/>
          </w:tcPr>
          <w:p w14:paraId="330A4358" w14:textId="58111B5B" w:rsidR="009B7356" w:rsidRPr="00B315E3" w:rsidRDefault="009B7356" w:rsidP="009B7356">
            <w:pPr>
              <w:spacing w:after="200" w:line="276" w:lineRule="auto"/>
              <w:jc w:val="both"/>
              <w:rPr>
                <w:rFonts w:ascii="Arial" w:hAnsi="Arial" w:cs="Arial"/>
                <w:sz w:val="20"/>
                <w:szCs w:val="20"/>
              </w:rPr>
            </w:pPr>
            <w:r>
              <w:rPr>
                <w:rFonts w:ascii="Arial" w:hAnsi="Arial" w:cs="Arial"/>
                <w:sz w:val="20"/>
                <w:szCs w:val="20"/>
              </w:rPr>
              <w:t>01/10/25</w:t>
            </w:r>
          </w:p>
        </w:tc>
        <w:tc>
          <w:tcPr>
            <w:tcW w:w="3455" w:type="pct"/>
          </w:tcPr>
          <w:p w14:paraId="2BC647B5" w14:textId="23535D48" w:rsidR="009B7356" w:rsidRPr="00B315E3" w:rsidRDefault="009B7356" w:rsidP="001B7FF8">
            <w:pPr>
              <w:spacing w:after="200" w:line="276" w:lineRule="auto"/>
              <w:rPr>
                <w:rFonts w:ascii="Arial" w:hAnsi="Arial" w:cs="Arial"/>
                <w:sz w:val="20"/>
                <w:szCs w:val="20"/>
              </w:rPr>
            </w:pPr>
            <w:r>
              <w:rPr>
                <w:rFonts w:ascii="Arial" w:hAnsi="Arial" w:cs="Arial"/>
                <w:sz w:val="20"/>
                <w:szCs w:val="20"/>
              </w:rPr>
              <w:t>Policy reviewed – added ref. to EYFS Statutory Framework (Sept 2025)</w:t>
            </w:r>
          </w:p>
        </w:tc>
        <w:tc>
          <w:tcPr>
            <w:tcW w:w="993" w:type="pct"/>
          </w:tcPr>
          <w:p w14:paraId="70B9C231" w14:textId="502E6A39" w:rsidR="009B7356" w:rsidRPr="00B315E3" w:rsidRDefault="009B7356" w:rsidP="009B7356">
            <w:pPr>
              <w:spacing w:after="200" w:line="276" w:lineRule="auto"/>
              <w:jc w:val="both"/>
              <w:rPr>
                <w:rFonts w:ascii="Arial" w:hAnsi="Arial" w:cs="Arial"/>
                <w:sz w:val="20"/>
                <w:szCs w:val="20"/>
              </w:rPr>
            </w:pPr>
            <w:r>
              <w:rPr>
                <w:rFonts w:ascii="Arial" w:hAnsi="Arial" w:cs="Arial"/>
                <w:sz w:val="20"/>
                <w:szCs w:val="20"/>
              </w:rPr>
              <w:t>Clare Livingstone</w:t>
            </w:r>
          </w:p>
        </w:tc>
      </w:tr>
    </w:tbl>
    <w:p w14:paraId="67FA7AA4" w14:textId="77777777" w:rsidR="00B50384" w:rsidRPr="006C3D05" w:rsidRDefault="00B50384">
      <w:pPr>
        <w:rPr>
          <w:rFonts w:ascii="Arial" w:hAnsi="Arial" w:cs="Arial"/>
        </w:rPr>
      </w:pPr>
    </w:p>
    <w:sectPr w:rsidR="00B50384" w:rsidRPr="006C3D05">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C56C0" w14:textId="77777777" w:rsidR="00AC0E47" w:rsidRDefault="00AC0E47" w:rsidP="00D971BE">
      <w:pPr>
        <w:spacing w:after="0" w:line="240" w:lineRule="auto"/>
      </w:pPr>
      <w:r>
        <w:separator/>
      </w:r>
    </w:p>
  </w:endnote>
  <w:endnote w:type="continuationSeparator" w:id="0">
    <w:p w14:paraId="4FD6BA8C" w14:textId="77777777" w:rsidR="00AC0E47" w:rsidRDefault="00AC0E47" w:rsidP="00D97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030331"/>
      <w:docPartObj>
        <w:docPartGallery w:val="Page Numbers (Bottom of Page)"/>
        <w:docPartUnique/>
      </w:docPartObj>
    </w:sdtPr>
    <w:sdtContent>
      <w:p w14:paraId="38C269DC" w14:textId="37B0A07F" w:rsidR="001A64F0" w:rsidRDefault="001A64F0">
        <w:pPr>
          <w:pStyle w:val="Footer"/>
          <w:jc w:val="center"/>
        </w:pPr>
        <w:r>
          <w:fldChar w:fldCharType="begin"/>
        </w:r>
        <w:r>
          <w:instrText>PAGE   \* MERGEFORMAT</w:instrText>
        </w:r>
        <w:r>
          <w:fldChar w:fldCharType="separate"/>
        </w:r>
        <w:r>
          <w:t>2</w:t>
        </w:r>
        <w:r>
          <w:fldChar w:fldCharType="end"/>
        </w:r>
      </w:p>
    </w:sdtContent>
  </w:sdt>
  <w:p w14:paraId="5D9A8868" w14:textId="77777777" w:rsidR="001A64F0" w:rsidRDefault="001A6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B8143" w14:textId="77777777" w:rsidR="00AC0E47" w:rsidRDefault="00AC0E47" w:rsidP="00D971BE">
      <w:pPr>
        <w:spacing w:after="0" w:line="240" w:lineRule="auto"/>
      </w:pPr>
      <w:r>
        <w:separator/>
      </w:r>
    </w:p>
  </w:footnote>
  <w:footnote w:type="continuationSeparator" w:id="0">
    <w:p w14:paraId="26997A3D" w14:textId="77777777" w:rsidR="00AC0E47" w:rsidRDefault="00AC0E47" w:rsidP="00D97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79F6" w14:textId="4AF5E788" w:rsidR="00D971BE" w:rsidRDefault="00D971BE">
    <w:pPr>
      <w:pStyle w:val="Header"/>
    </w:pPr>
    <w:r>
      <w:t>Plymtree Pre-school Policies</w:t>
    </w:r>
    <w:r w:rsidR="001A64F0">
      <w:tab/>
    </w:r>
    <w:r w:rsidR="001A64F0">
      <w:tab/>
      <w:t>Care, Learning &amp; Play Policy</w:t>
    </w:r>
  </w:p>
  <w:p w14:paraId="2C9681D4" w14:textId="77777777" w:rsidR="00D971BE" w:rsidRDefault="00D971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1BE"/>
    <w:rsid w:val="00084692"/>
    <w:rsid w:val="001222D2"/>
    <w:rsid w:val="001A64F0"/>
    <w:rsid w:val="001B7FF8"/>
    <w:rsid w:val="003C34C4"/>
    <w:rsid w:val="0046555A"/>
    <w:rsid w:val="005115D4"/>
    <w:rsid w:val="00693246"/>
    <w:rsid w:val="006972AC"/>
    <w:rsid w:val="006C3D05"/>
    <w:rsid w:val="006E7D30"/>
    <w:rsid w:val="00725453"/>
    <w:rsid w:val="00870EDE"/>
    <w:rsid w:val="009B5C69"/>
    <w:rsid w:val="009B7356"/>
    <w:rsid w:val="009D7562"/>
    <w:rsid w:val="00AC0E47"/>
    <w:rsid w:val="00B315E3"/>
    <w:rsid w:val="00B50384"/>
    <w:rsid w:val="00C33391"/>
    <w:rsid w:val="00D971BE"/>
    <w:rsid w:val="00DA5158"/>
    <w:rsid w:val="00E20784"/>
    <w:rsid w:val="00EC5BCF"/>
    <w:rsid w:val="00F0569F"/>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C25DB"/>
  <w15:chartTrackingRefBased/>
  <w15:docId w15:val="{2B22117A-F44E-4B8B-98D8-1A12913C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BE"/>
    <w:rPr>
      <w:kern w:val="0"/>
      <w14:ligatures w14:val="none"/>
    </w:rPr>
  </w:style>
  <w:style w:type="paragraph" w:styleId="Heading1">
    <w:name w:val="heading 1"/>
    <w:basedOn w:val="Normal"/>
    <w:next w:val="Normal"/>
    <w:link w:val="Heading1Char"/>
    <w:uiPriority w:val="9"/>
    <w:qFormat/>
    <w:rsid w:val="00D971B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971B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971B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971B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971B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971B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971BE"/>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971B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971B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71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71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71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71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71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71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71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71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71BE"/>
    <w:rPr>
      <w:rFonts w:eastAsiaTheme="majorEastAsia" w:cstheme="majorBidi"/>
      <w:color w:val="272727" w:themeColor="text1" w:themeTint="D8"/>
    </w:rPr>
  </w:style>
  <w:style w:type="paragraph" w:styleId="Title">
    <w:name w:val="Title"/>
    <w:basedOn w:val="Normal"/>
    <w:next w:val="Normal"/>
    <w:link w:val="TitleChar"/>
    <w:uiPriority w:val="10"/>
    <w:qFormat/>
    <w:rsid w:val="00D971B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971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71B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971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71B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D971BE"/>
    <w:rPr>
      <w:i/>
      <w:iCs/>
      <w:color w:val="404040" w:themeColor="text1" w:themeTint="BF"/>
    </w:rPr>
  </w:style>
  <w:style w:type="paragraph" w:styleId="ListParagraph">
    <w:name w:val="List Paragraph"/>
    <w:basedOn w:val="Normal"/>
    <w:uiPriority w:val="34"/>
    <w:qFormat/>
    <w:rsid w:val="00D971BE"/>
    <w:pPr>
      <w:ind w:left="720"/>
      <w:contextualSpacing/>
    </w:pPr>
    <w:rPr>
      <w:kern w:val="2"/>
      <w14:ligatures w14:val="standardContextual"/>
    </w:rPr>
  </w:style>
  <w:style w:type="character" w:styleId="IntenseEmphasis">
    <w:name w:val="Intense Emphasis"/>
    <w:basedOn w:val="DefaultParagraphFont"/>
    <w:uiPriority w:val="21"/>
    <w:qFormat/>
    <w:rsid w:val="00D971BE"/>
    <w:rPr>
      <w:i/>
      <w:iCs/>
      <w:color w:val="0F4761" w:themeColor="accent1" w:themeShade="BF"/>
    </w:rPr>
  </w:style>
  <w:style w:type="paragraph" w:styleId="IntenseQuote">
    <w:name w:val="Intense Quote"/>
    <w:basedOn w:val="Normal"/>
    <w:next w:val="Normal"/>
    <w:link w:val="IntenseQuoteChar"/>
    <w:uiPriority w:val="30"/>
    <w:qFormat/>
    <w:rsid w:val="00D97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D971BE"/>
    <w:rPr>
      <w:i/>
      <w:iCs/>
      <w:color w:val="0F4761" w:themeColor="accent1" w:themeShade="BF"/>
    </w:rPr>
  </w:style>
  <w:style w:type="character" w:styleId="IntenseReference">
    <w:name w:val="Intense Reference"/>
    <w:basedOn w:val="DefaultParagraphFont"/>
    <w:uiPriority w:val="32"/>
    <w:qFormat/>
    <w:rsid w:val="00D971BE"/>
    <w:rPr>
      <w:b/>
      <w:bCs/>
      <w:smallCaps/>
      <w:color w:val="0F4761" w:themeColor="accent1" w:themeShade="BF"/>
      <w:spacing w:val="5"/>
    </w:rPr>
  </w:style>
  <w:style w:type="table" w:styleId="TableGrid">
    <w:name w:val="Table Grid"/>
    <w:basedOn w:val="TableNormal"/>
    <w:uiPriority w:val="59"/>
    <w:rsid w:val="00D971B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71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71BE"/>
    <w:rPr>
      <w:kern w:val="0"/>
      <w14:ligatures w14:val="none"/>
    </w:rPr>
  </w:style>
  <w:style w:type="paragraph" w:styleId="Footer">
    <w:name w:val="footer"/>
    <w:basedOn w:val="Normal"/>
    <w:link w:val="FooterChar"/>
    <w:uiPriority w:val="99"/>
    <w:unhideWhenUsed/>
    <w:rsid w:val="00D971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71B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customXml" Target="ink/ink4.xm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customXml" Target="ink/ink7.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customXml" Target="ink/ink1.xml"/><Relationship Id="rId11" Type="http://schemas.openxmlformats.org/officeDocument/2006/relationships/image" Target="media/image3.png"/><Relationship Id="rId5" Type="http://schemas.openxmlformats.org/officeDocument/2006/relationships/endnotes" Target="endnotes.xml"/><Relationship Id="rId15" Type="http://schemas.openxmlformats.org/officeDocument/2006/relationships/customXml" Target="ink/ink6.xml"/><Relationship Id="rId10" Type="http://schemas.openxmlformats.org/officeDocument/2006/relationships/customXml" Target="ink/ink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customXml" Target="ink/ink5.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33:29.727"/>
    </inkml:context>
    <inkml:brush xml:id="br0">
      <inkml:brushProperty name="width" value="0.025" units="cm"/>
      <inkml:brushProperty name="height" value="0.02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33:29.728"/>
    </inkml:context>
    <inkml:brush xml:id="br0">
      <inkml:brushProperty name="width" value="0.035" units="cm"/>
      <inkml:brushProperty name="height" value="0.035" units="cm"/>
    </inkml:brush>
  </inkml:definitions>
  <inkml:trace contextRef="#ctx0" brushRef="#br0">0 0 24575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33:29.729"/>
    </inkml:context>
    <inkml:brush xml:id="br0">
      <inkml:brushProperty name="width" value="0.035" units="cm"/>
      <inkml:brushProperty name="height" value="0.035" units="cm"/>
    </inkml:brush>
  </inkml:definitions>
  <inkml:trace contextRef="#ctx0" brushRef="#br0">0 0 24575</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33:29.730"/>
    </inkml:context>
    <inkml:brush xml:id="br0">
      <inkml:brushProperty name="width" value="0.035" units="cm"/>
      <inkml:brushProperty name="height" value="0.035" units="cm"/>
    </inkml:brush>
  </inkml:definitions>
  <inkml:trace contextRef="#ctx0" brushRef="#br0">4 0 24575,'-4'0'0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33:29.731"/>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4224</Characters>
  <Application>Microsoft Office Word</Application>
  <DocSecurity>0</DocSecurity>
  <Lines>128</Lines>
  <Paragraphs>103</Paragraphs>
  <ScaleCrop>false</ScaleCrop>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19</cp:revision>
  <dcterms:created xsi:type="dcterms:W3CDTF">2025-10-07T08:51:00Z</dcterms:created>
  <dcterms:modified xsi:type="dcterms:W3CDTF">2025-10-23T15:36:00Z</dcterms:modified>
</cp:coreProperties>
</file>